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5BFA" w14:textId="2AB53FBE" w:rsidR="000F766A" w:rsidRPr="007E4EBD" w:rsidRDefault="00F86773" w:rsidP="00095645">
      <w:pPr>
        <w:pStyle w:val="ae"/>
        <w:rPr>
          <w:rFonts w:eastAsia="宋体"/>
          <w:lang w:eastAsia="zh-CN"/>
        </w:rPr>
      </w:pPr>
      <w:r w:rsidRPr="007E4EBD">
        <w:rPr>
          <w:rFonts w:eastAsia="宋体" w:hint="eastAsia"/>
          <w:lang w:eastAsia="zh-CN"/>
        </w:rPr>
        <w:t>一般</w:t>
      </w:r>
      <w:r w:rsidRPr="007E4EBD">
        <w:rPr>
          <w:rFonts w:eastAsia="宋体" w:cs="微软雅黑" w:hint="eastAsia"/>
          <w:lang w:eastAsia="zh-CN"/>
        </w:rPr>
        <w:t>级别执</w:t>
      </w:r>
      <w:r w:rsidRPr="007E4EBD">
        <w:rPr>
          <w:rFonts w:eastAsia="宋体" w:cs="MS Gothic" w:hint="eastAsia"/>
          <w:lang w:eastAsia="zh-CN"/>
        </w:rPr>
        <w:t>法</w:t>
      </w:r>
      <w:r w:rsidRPr="007E4EBD">
        <w:rPr>
          <w:rFonts w:eastAsia="宋体" w:cs="微软雅黑" w:hint="eastAsia"/>
          <w:lang w:eastAsia="zh-CN"/>
        </w:rPr>
        <w:t>严</w:t>
      </w:r>
      <w:r w:rsidRPr="007E4EBD">
        <w:rPr>
          <w:rFonts w:eastAsia="宋体" w:cs="MS Gothic" w:hint="eastAsia"/>
          <w:lang w:eastAsia="zh-CN"/>
        </w:rPr>
        <w:t>格度（</w:t>
      </w:r>
      <w:r w:rsidRPr="007E4EBD">
        <w:rPr>
          <w:rFonts w:eastAsia="宋体" w:hint="eastAsia"/>
          <w:lang w:eastAsia="zh-CN"/>
        </w:rPr>
        <w:t>REL</w:t>
      </w:r>
      <w:r w:rsidRPr="007E4EBD">
        <w:rPr>
          <w:rFonts w:eastAsia="宋体" w:hint="eastAsia"/>
          <w:lang w:eastAsia="zh-CN"/>
        </w:rPr>
        <w:t>）</w:t>
      </w:r>
      <w:r w:rsidRPr="007E4EBD">
        <w:rPr>
          <w:rFonts w:eastAsia="宋体" w:cs="微软雅黑" w:hint="eastAsia"/>
          <w:lang w:eastAsia="zh-CN"/>
        </w:rPr>
        <w:t>执</w:t>
      </w:r>
      <w:r w:rsidRPr="007E4EBD">
        <w:rPr>
          <w:rFonts w:eastAsia="宋体" w:cs="MS Gothic" w:hint="eastAsia"/>
          <w:lang w:eastAsia="zh-CN"/>
        </w:rPr>
        <w:t>法指南</w:t>
      </w:r>
    </w:p>
    <w:p w14:paraId="50BA6B0C" w14:textId="791A2C4C" w:rsidR="000F766A" w:rsidRPr="007E4EBD" w:rsidRDefault="00F948AE" w:rsidP="00095645">
      <w:pPr>
        <w:jc w:val="right"/>
        <w:rPr>
          <w:i/>
        </w:rPr>
      </w:pPr>
      <w:r w:rsidRPr="007E4EBD">
        <w:rPr>
          <w:rFonts w:hint="eastAsia"/>
          <w:i/>
          <w:lang w:eastAsia="zh-CN"/>
        </w:rPr>
        <w:t>更新日期：</w:t>
      </w:r>
      <w:r w:rsidRPr="007E4EBD">
        <w:rPr>
          <w:rFonts w:hint="eastAsia"/>
          <w:i/>
          <w:lang w:eastAsia="zh-CN"/>
        </w:rPr>
        <w:t>2019</w:t>
      </w:r>
      <w:r w:rsidRPr="007E4EBD">
        <w:rPr>
          <w:rFonts w:hint="eastAsia"/>
          <w:i/>
          <w:lang w:eastAsia="zh-CN"/>
        </w:rPr>
        <w:t>年</w:t>
      </w:r>
      <w:r w:rsidRPr="007E4EBD">
        <w:rPr>
          <w:rFonts w:hint="eastAsia"/>
          <w:i/>
          <w:lang w:eastAsia="zh-CN"/>
        </w:rPr>
        <w:t>1</w:t>
      </w:r>
      <w:r w:rsidRPr="007E4EBD">
        <w:rPr>
          <w:rFonts w:hint="eastAsia"/>
          <w:i/>
          <w:lang w:eastAsia="zh-CN"/>
        </w:rPr>
        <w:t>月</w:t>
      </w:r>
      <w:r w:rsidRPr="007E4EBD">
        <w:rPr>
          <w:rFonts w:hint="eastAsia"/>
          <w:i/>
          <w:lang w:eastAsia="zh-CN"/>
        </w:rPr>
        <w:t>21</w:t>
      </w:r>
      <w:r w:rsidRPr="007E4EBD">
        <w:rPr>
          <w:rFonts w:hint="eastAsia"/>
          <w:i/>
          <w:lang w:eastAsia="zh-CN"/>
        </w:rPr>
        <w:t>日</w:t>
      </w:r>
    </w:p>
    <w:p w14:paraId="1AA99469" w14:textId="7FEF5021" w:rsidR="000F766A" w:rsidRPr="007E4EBD" w:rsidRDefault="00996ABF" w:rsidP="00095645">
      <w:pPr>
        <w:rPr>
          <w:lang w:val="en-AU"/>
        </w:rPr>
      </w:pPr>
      <w:r w:rsidRPr="007E4EBD">
        <w:rPr>
          <w:rFonts w:hint="eastAsia"/>
        </w:rPr>
        <w:t>绝大部分</w:t>
      </w:r>
      <w:r w:rsidRPr="007E4EBD">
        <w:rPr>
          <w:rFonts w:hint="eastAsia"/>
          <w:b/>
        </w:rPr>
        <w:t>万智牌</w:t>
      </w:r>
      <w:r w:rsidRPr="007E4EBD">
        <w:rPr>
          <w:rFonts w:hint="eastAsia"/>
        </w:rPr>
        <w:t>牌手进行游戏的目的在于娱乐，并将比赛当作进行社交的场合。一般级别的执法严格度能够形成轻松包容的比赛氛围，鼓励牌手之间保持友谊至上的竞争风气。无论是参加比赛，进行执法，还是两者同时进行，我们的行为也应反映出这种风气。牌手和裁判都应利用适当的时间（例如套牌构组期间及两局之间）相互帮助。当出现争执和问题时，裁判的判断便是最终结论，我们应当尽可能做到裁决公正，言行得体。</w:t>
      </w:r>
    </w:p>
    <w:p w14:paraId="7365FD2C" w14:textId="77777777" w:rsidR="00001A24" w:rsidRDefault="00001A24" w:rsidP="00001A24">
      <w:pPr>
        <w:rPr>
          <w:rFonts w:cs="Times New Roman"/>
          <w:color w:val="000000"/>
          <w:kern w:val="2"/>
          <w:szCs w:val="22"/>
          <w:lang w:val="en-AU" w:eastAsia="zh-CN" w:bidi="ar-SA"/>
        </w:rPr>
      </w:pPr>
      <w:r>
        <w:rPr>
          <w:rFonts w:ascii="宋体" w:hAnsi="宋体" w:cs="宋体" w:hint="eastAsia"/>
          <w:color w:val="000000"/>
          <w:szCs w:val="22"/>
        </w:rPr>
        <w:t>大多数牌手首次参加的</w:t>
      </w:r>
      <w:r w:rsidRPr="00001A24">
        <w:rPr>
          <w:rFonts w:ascii="宋体" w:hAnsi="宋体" w:cs="宋体" w:hint="eastAsia"/>
          <w:b/>
          <w:color w:val="000000"/>
          <w:szCs w:val="22"/>
        </w:rPr>
        <w:t>万智牌</w:t>
      </w:r>
      <w:r>
        <w:rPr>
          <w:rFonts w:ascii="宋体" w:hAnsi="宋体" w:cs="宋体" w:hint="eastAsia"/>
          <w:color w:val="000000"/>
          <w:szCs w:val="22"/>
        </w:rPr>
        <w:t>赛事执法严格度都为一般级别，他们对比赛的体验印象也源于此类赛事，因此营造热情与包容的比赛氛围尤为重要。若有牌手的举止会影响他人情绪或使对方不自在，则应教育对方并勒令其立即停止相关行为。如果他们依然故我不做改正，判处其一盘负或可加深他们对此问题严重性的认识。若如此仍未能制止行为，或有牌手恐吓、攻击、骚扰他人，则这些情况已属于“严重问题”。</w:t>
      </w:r>
    </w:p>
    <w:p w14:paraId="4623DAE6" w14:textId="77777777" w:rsidR="00B52ECE" w:rsidRDefault="00B52ECE" w:rsidP="00B52ECE">
      <w:pPr>
        <w:rPr>
          <w:rFonts w:hAnsi="宋体" w:cs="Times New Roman"/>
          <w:color w:val="000000"/>
          <w:kern w:val="2"/>
          <w:szCs w:val="22"/>
          <w:lang w:val="en-AU" w:eastAsia="zh-CN" w:bidi="ar-SA"/>
        </w:rPr>
      </w:pPr>
      <w:r>
        <w:rPr>
          <w:rFonts w:hAnsi="宋体" w:hint="eastAsia"/>
          <w:b/>
          <w:color w:val="000000"/>
          <w:szCs w:val="22"/>
        </w:rPr>
        <w:t>万智牌</w:t>
      </w:r>
      <w:r>
        <w:rPr>
          <w:rFonts w:hAnsi="宋体" w:hint="eastAsia"/>
          <w:color w:val="000000"/>
          <w:szCs w:val="22"/>
        </w:rPr>
        <w:t>是一款极其复杂的游戏</w:t>
      </w:r>
      <w:r>
        <w:rPr>
          <w:rFonts w:ascii="宋体" w:hAnsi="宋体" w:cs="宋体" w:hint="eastAsia"/>
          <w:color w:val="000000"/>
          <w:szCs w:val="22"/>
        </w:rPr>
        <w:t>。虽然我们不能阻止牌手犯错，但应尽力对各类状况进行修正，尽量保证公平。我们应努力让牌手知晓：</w:t>
      </w:r>
      <w:r>
        <w:rPr>
          <w:rFonts w:hAnsi="宋体" w:hint="eastAsia"/>
          <w:color w:val="000000"/>
          <w:szCs w:val="22"/>
        </w:rPr>
        <w:t>自己需要帮助，或出现了意外情况时，最好的应对方式便是呼唤裁判。我们的解决方法着眼于教育牌手，保证游戏能够顺畅进行，而不应该担心由此对游戏的影响。如果你在比赛过程中看到有非法情事发生，就应介入；但除此之外，你便可以根据自身判断来处理。举例来说，看到牌手遗漏触发是否介入，应取决于你为当前这场赛事所定下的基调为何：如果游戏氛围较为休闲，那么为牌手指出遗漏的触发，为其提供小小帮助并无不可；如果你的游戏群体竞争氛围更浓，那么这么做就不太恰当。</w:t>
      </w:r>
    </w:p>
    <w:p w14:paraId="5B4C48F7" w14:textId="06C7B753" w:rsidR="00B52ECE" w:rsidRDefault="00B52ECE" w:rsidP="00B52ECE">
      <w:pPr>
        <w:rPr>
          <w:rFonts w:hAnsi="宋体" w:cs="Times New Roman"/>
          <w:color w:val="000000"/>
          <w:kern w:val="2"/>
          <w:szCs w:val="22"/>
          <w:lang w:val="en-AU" w:eastAsia="zh-CN" w:bidi="ar-SA"/>
        </w:rPr>
      </w:pPr>
      <w:r>
        <w:rPr>
          <w:rFonts w:ascii="宋体" w:hAnsi="宋体" w:cs="宋体" w:hint="eastAsia"/>
          <w:color w:val="000000"/>
          <w:szCs w:val="22"/>
        </w:rPr>
        <w:t>在回答问题的时候，如果你对答案并不确定，不妨先去确认规则之后再行作答</w:t>
      </w:r>
      <w:r w:rsidR="00C04F58">
        <w:rPr>
          <w:rFonts w:ascii="宋体" w:hAnsi="宋体" w:cs="宋体" w:hint="eastAsia"/>
          <w:color w:val="000000"/>
          <w:szCs w:val="22"/>
          <w:cs/>
          <w:lang w:eastAsia="zh-CN"/>
        </w:rPr>
        <w:t>。</w:t>
      </w:r>
      <w:r>
        <w:rPr>
          <w:rFonts w:ascii="宋体" w:hAnsi="宋体" w:cs="宋体" w:hint="eastAsia"/>
          <w:color w:val="000000"/>
          <w:szCs w:val="22"/>
        </w:rPr>
        <w:t>不要忘记给予牌手延长比赛时间，补回你作判罚时的消耗。</w:t>
      </w:r>
      <w:r>
        <w:rPr>
          <w:rFonts w:hAnsi="宋体" w:hint="eastAsia"/>
          <w:color w:val="000000"/>
          <w:szCs w:val="22"/>
        </w:rPr>
        <w:t>《违规处理方针》</w:t>
      </w:r>
      <w:r w:rsidR="00C04F58">
        <w:rPr>
          <w:rFonts w:hAnsi="宋体" w:hint="eastAsia"/>
          <w:color w:val="000000"/>
          <w:szCs w:val="22"/>
          <w:lang w:eastAsia="zh-CN"/>
        </w:rPr>
        <w:t>中</w:t>
      </w:r>
      <w:r>
        <w:rPr>
          <w:rFonts w:hAnsi="宋体" w:hint="eastAsia"/>
          <w:color w:val="000000"/>
          <w:szCs w:val="22"/>
        </w:rPr>
        <w:t>记叙的原则和修正手段乃是为更为严格的比赛环境所设计，请勿将其运用于一般级别的赛事当中。如果</w:t>
      </w:r>
      <w:r>
        <w:rPr>
          <w:rFonts w:ascii="宋体" w:hAnsi="宋体" w:cs="宋体" w:hint="eastAsia"/>
          <w:color w:val="000000"/>
          <w:szCs w:val="22"/>
        </w:rPr>
        <w:t>牌手无意间违反了游戏规则，请利用下文介绍的修正措施，加上你的常识判断，做出你的最佳判罚。如果你觉得下文所述的建议修正措施</w:t>
      </w:r>
      <w:r w:rsidR="00BF0D8B">
        <w:rPr>
          <w:rFonts w:ascii="宋体" w:hAnsi="宋体" w:cs="宋体" w:hint="eastAsia"/>
          <w:color w:val="000000"/>
          <w:szCs w:val="22"/>
          <w:lang w:eastAsia="zh-CN"/>
        </w:rPr>
        <w:t>不适用于你</w:t>
      </w:r>
      <w:r>
        <w:rPr>
          <w:rFonts w:ascii="宋体" w:hAnsi="宋体" w:cs="宋体" w:hint="eastAsia"/>
          <w:color w:val="000000"/>
          <w:szCs w:val="22"/>
        </w:rPr>
        <w:t>遇到的具体情况，则你可以提议双方牌手都能接受的方式，并以此修正。</w:t>
      </w:r>
      <w:r>
        <w:rPr>
          <w:rFonts w:hAnsi="宋体" w:hint="eastAsia"/>
          <w:color w:val="000000"/>
          <w:szCs w:val="22"/>
        </w:rPr>
        <w:t>教育牌手乃是第一要务；之后提醒牌手</w:t>
      </w:r>
      <w:r w:rsidR="005772E7">
        <w:rPr>
          <w:rFonts w:hAnsi="宋体" w:hint="eastAsia"/>
          <w:color w:val="000000"/>
          <w:szCs w:val="22"/>
          <w:lang w:eastAsia="zh-CN"/>
        </w:rPr>
        <w:t>「</w:t>
      </w:r>
      <w:r>
        <w:rPr>
          <w:rFonts w:hAnsi="宋体" w:hint="eastAsia"/>
          <w:color w:val="000000"/>
          <w:szCs w:val="22"/>
        </w:rPr>
        <w:t>以后请注意</w:t>
      </w:r>
      <w:r w:rsidR="005772E7">
        <w:rPr>
          <w:rFonts w:hAnsi="宋体" w:hint="eastAsia"/>
          <w:color w:val="000000"/>
          <w:szCs w:val="22"/>
          <w:lang w:eastAsia="zh-CN"/>
        </w:rPr>
        <w:t>」</w:t>
      </w:r>
      <w:r>
        <w:rPr>
          <w:rFonts w:hAnsi="宋体" w:hint="eastAsia"/>
          <w:color w:val="000000"/>
          <w:szCs w:val="22"/>
        </w:rPr>
        <w:t>，不过</w:t>
      </w:r>
      <w:proofErr w:type="gramStart"/>
      <w:r>
        <w:rPr>
          <w:rFonts w:hAnsi="宋体" w:hint="eastAsia"/>
          <w:color w:val="000000"/>
          <w:szCs w:val="22"/>
        </w:rPr>
        <w:t>请避免</w:t>
      </w:r>
      <w:proofErr w:type="gramEnd"/>
      <w:r>
        <w:rPr>
          <w:rFonts w:hAnsi="宋体" w:hint="eastAsia"/>
          <w:color w:val="000000"/>
          <w:szCs w:val="22"/>
        </w:rPr>
        <w:t>将这类提醒说得太重，以免损害比赛轻松愉快的氛围。接连提醒之后仍然犯下同样错误的牌手应</w:t>
      </w:r>
      <w:proofErr w:type="gramStart"/>
      <w:r>
        <w:rPr>
          <w:rFonts w:hAnsi="宋体" w:hint="eastAsia"/>
          <w:color w:val="000000"/>
          <w:szCs w:val="22"/>
        </w:rPr>
        <w:t>予警</w:t>
      </w:r>
      <w:proofErr w:type="gramEnd"/>
      <w:r>
        <w:rPr>
          <w:rFonts w:hAnsi="宋体" w:hint="eastAsia"/>
          <w:color w:val="000000"/>
          <w:szCs w:val="22"/>
        </w:rPr>
        <w:t>告：倘若再犯，则会被判</w:t>
      </w:r>
      <w:r w:rsidR="005772E7">
        <w:rPr>
          <w:rFonts w:hAnsi="宋体" w:hint="eastAsia"/>
          <w:color w:val="000000"/>
          <w:szCs w:val="22"/>
          <w:lang w:eastAsia="zh-CN"/>
        </w:rPr>
        <w:t>「</w:t>
      </w:r>
      <w:r>
        <w:rPr>
          <w:rFonts w:hAnsi="宋体" w:hint="eastAsia"/>
          <w:color w:val="000000"/>
          <w:szCs w:val="22"/>
        </w:rPr>
        <w:t>一盘负</w:t>
      </w:r>
      <w:r w:rsidR="005772E7">
        <w:rPr>
          <w:rFonts w:hAnsi="宋体" w:hint="eastAsia"/>
          <w:color w:val="000000"/>
          <w:szCs w:val="22"/>
          <w:lang w:eastAsia="zh-CN"/>
        </w:rPr>
        <w:t>」</w:t>
      </w:r>
      <w:r>
        <w:rPr>
          <w:rFonts w:hAnsi="宋体" w:hint="eastAsia"/>
          <w:color w:val="000000"/>
          <w:szCs w:val="22"/>
        </w:rPr>
        <w:t>。我们并不希望比赛中的判罚会走到这最后一步，但是此举带来的威慑应该有助于让牌手改正自己的行为。</w:t>
      </w:r>
      <w:r w:rsidR="00B9580C">
        <w:rPr>
          <w:rFonts w:hAnsi="宋体" w:hint="eastAsia"/>
          <w:color w:val="000000"/>
          <w:szCs w:val="22"/>
          <w:lang w:eastAsia="zh-CN"/>
        </w:rPr>
        <w:t>明知规则而故意违反</w:t>
      </w:r>
      <w:r w:rsidR="00914253">
        <w:rPr>
          <w:rFonts w:hAnsi="宋体" w:hint="eastAsia"/>
          <w:color w:val="000000"/>
          <w:szCs w:val="22"/>
          <w:lang w:eastAsia="zh-CN"/>
        </w:rPr>
        <w:t>，则</w:t>
      </w:r>
      <w:r w:rsidR="00075511">
        <w:rPr>
          <w:rFonts w:ascii="宋体" w:hAnsi="宋体" w:cs="宋体" w:hint="eastAsia"/>
          <w:color w:val="000000"/>
          <w:szCs w:val="22"/>
        </w:rPr>
        <w:t>属于</w:t>
      </w:r>
      <w:r w:rsidR="00B9580C">
        <w:rPr>
          <w:rFonts w:ascii="宋体" w:hAnsi="宋体" w:cs="宋体" w:hint="eastAsia"/>
          <w:color w:val="000000"/>
          <w:szCs w:val="22"/>
          <w:lang w:eastAsia="zh-CN"/>
        </w:rPr>
        <w:t>「</w:t>
      </w:r>
      <w:r w:rsidR="00075511">
        <w:rPr>
          <w:rFonts w:ascii="宋体" w:hAnsi="宋体" w:cs="宋体" w:hint="eastAsia"/>
          <w:color w:val="000000"/>
          <w:szCs w:val="22"/>
        </w:rPr>
        <w:t>严重问题</w:t>
      </w:r>
      <w:r w:rsidR="00B9580C">
        <w:rPr>
          <w:rFonts w:ascii="宋体" w:hAnsi="宋体" w:cs="宋体" w:hint="eastAsia"/>
          <w:color w:val="000000"/>
          <w:szCs w:val="22"/>
          <w:lang w:eastAsia="zh-CN"/>
        </w:rPr>
        <w:t>」</w:t>
      </w:r>
      <w:r w:rsidR="00075511">
        <w:rPr>
          <w:rFonts w:ascii="宋体" w:hAnsi="宋体" w:cs="宋体" w:hint="eastAsia"/>
          <w:color w:val="000000"/>
          <w:szCs w:val="22"/>
        </w:rPr>
        <w:t>（参见下文）。</w:t>
      </w:r>
    </w:p>
    <w:p w14:paraId="161946C3" w14:textId="265BF120" w:rsidR="000F766A" w:rsidRPr="007E4EBD" w:rsidRDefault="001C107E" w:rsidP="00095645">
      <w:r>
        <w:rPr>
          <w:rFonts w:hint="eastAsia"/>
          <w:color w:val="000000"/>
          <w:szCs w:val="22"/>
        </w:rPr>
        <w:t>如果比赛使用套牌登记表，提供丰厚的奖品，或竞技性较高，则此等比赛不应使用一般级别，而最好采用竞争级别的执法严格度（</w:t>
      </w:r>
      <w:r>
        <w:rPr>
          <w:color w:val="000000"/>
          <w:szCs w:val="22"/>
        </w:rPr>
        <w:t>REL</w:t>
      </w:r>
      <w:r>
        <w:rPr>
          <w:rFonts w:hint="eastAsia"/>
          <w:color w:val="000000"/>
          <w:szCs w:val="22"/>
        </w:rPr>
        <w:t>）来举办。如此便要求在比赛中使用《违规处理方针》，而非本份文档，因此你在试图使用更高级别的执法严格度之前，请确保你已熟读前者。</w:t>
      </w:r>
    </w:p>
    <w:p w14:paraId="62BC5A3D" w14:textId="411D0FE1" w:rsidR="000F766A" w:rsidRPr="007E4EBD" w:rsidRDefault="00623C14" w:rsidP="00095645">
      <w:pPr>
        <w:pStyle w:val="1"/>
        <w:rPr>
          <w:rFonts w:eastAsia="宋体"/>
        </w:rPr>
      </w:pPr>
      <w:r>
        <w:rPr>
          <w:rFonts w:eastAsia="宋体" w:hint="eastAsia"/>
          <w:lang w:eastAsia="zh-CN"/>
        </w:rPr>
        <w:t>常见问题</w:t>
      </w:r>
    </w:p>
    <w:p w14:paraId="6EDEC739" w14:textId="122A95D7" w:rsidR="000F766A" w:rsidRPr="007E4EBD" w:rsidRDefault="00623C14" w:rsidP="00095645">
      <w:pPr>
        <w:pStyle w:val="2"/>
        <w:rPr>
          <w:rFonts w:eastAsia="宋体"/>
        </w:rPr>
      </w:pPr>
      <w:r w:rsidRPr="00623C14">
        <w:rPr>
          <w:rFonts w:eastAsia="宋体" w:hint="eastAsia"/>
        </w:rPr>
        <w:t>牌手遗忘了触发式异能（这类异能会使用诸如「当」、「每当」、「在～开始时」等字眼，且通常会出现在叙述开头）</w:t>
      </w:r>
    </w:p>
    <w:p w14:paraId="61EAF701" w14:textId="645D277C" w:rsidR="00797168" w:rsidRDefault="00797168" w:rsidP="00797168">
      <w:pPr>
        <w:rPr>
          <w:rFonts w:cs="Times New Roman"/>
          <w:color w:val="000000"/>
          <w:kern w:val="2"/>
          <w:szCs w:val="22"/>
          <w:lang w:val="en-AU" w:eastAsia="zh-CN" w:bidi="ar-SA"/>
        </w:rPr>
      </w:pPr>
      <w:r>
        <w:rPr>
          <w:rFonts w:hint="eastAsia"/>
          <w:color w:val="000000"/>
          <w:szCs w:val="22"/>
        </w:rPr>
        <w:t>如果牌手未在此类异能需要选择或于游戏中产生可见效果的时点，以任一方式表示自己知道该异能的存在，便视为该牌手遗漏了该触发。如果该异能中出现了「可以」，则认为牌手选择不执行相关动作。如果属于其他情况</w:t>
      </w:r>
      <w:r w:rsidR="006C219C">
        <w:rPr>
          <w:rFonts w:hint="eastAsia"/>
          <w:color w:val="000000"/>
          <w:szCs w:val="22"/>
          <w:lang w:eastAsia="zh-CN"/>
        </w:rPr>
        <w:t>，则将该异能放回堆叠，但</w:t>
      </w:r>
      <w:r w:rsidR="009B2DB0">
        <w:rPr>
          <w:rFonts w:hint="eastAsia"/>
          <w:color w:val="000000"/>
          <w:szCs w:val="22"/>
          <w:lang w:eastAsia="zh-CN"/>
        </w:rPr>
        <w:t>会给游戏带来过多影响的情况除外～</w:t>
      </w:r>
      <w:r>
        <w:rPr>
          <w:rFonts w:hint="eastAsia"/>
          <w:color w:val="000000"/>
          <w:szCs w:val="22"/>
        </w:rPr>
        <w:t>如果牌手</w:t>
      </w:r>
      <w:r w:rsidR="00601582">
        <w:rPr>
          <w:rFonts w:hint="eastAsia"/>
          <w:color w:val="000000"/>
          <w:szCs w:val="22"/>
          <w:lang w:eastAsia="zh-CN"/>
        </w:rPr>
        <w:t>已</w:t>
      </w:r>
      <w:r>
        <w:rPr>
          <w:rFonts w:hint="eastAsia"/>
          <w:color w:val="000000"/>
          <w:szCs w:val="22"/>
        </w:rPr>
        <w:t>根据该异能未发生的</w:t>
      </w:r>
      <w:r w:rsidR="00601582">
        <w:rPr>
          <w:rFonts w:hint="eastAsia"/>
          <w:color w:val="000000"/>
          <w:szCs w:val="22"/>
          <w:lang w:eastAsia="zh-CN"/>
        </w:rPr>
        <w:t>游戏现状</w:t>
      </w:r>
      <w:r>
        <w:rPr>
          <w:rFonts w:hint="eastAsia"/>
          <w:color w:val="000000"/>
          <w:szCs w:val="22"/>
        </w:rPr>
        <w:t>做出重大决定，就别将该异能加回！与其他必须要指出的非法动作不同，牌手</w:t>
      </w:r>
      <w:r w:rsidR="00D77AA1">
        <w:rPr>
          <w:rFonts w:hint="eastAsia"/>
          <w:color w:val="000000"/>
          <w:szCs w:val="22"/>
          <w:lang w:eastAsia="zh-CN"/>
        </w:rPr>
        <w:t>可自行决定是否要</w:t>
      </w:r>
      <w:r>
        <w:rPr>
          <w:rFonts w:hint="eastAsia"/>
          <w:color w:val="000000"/>
          <w:szCs w:val="22"/>
        </w:rPr>
        <w:t>指出对手遗漏的触发式异能。</w:t>
      </w:r>
    </w:p>
    <w:p w14:paraId="23E0F6FB" w14:textId="2917DACD" w:rsidR="000F766A" w:rsidRPr="007E4EBD" w:rsidRDefault="00D77AA1" w:rsidP="00095645">
      <w:pPr>
        <w:pStyle w:val="2"/>
        <w:rPr>
          <w:rFonts w:eastAsia="宋体"/>
        </w:rPr>
      </w:pPr>
      <w:r w:rsidRPr="00D77AA1">
        <w:rPr>
          <w:rFonts w:eastAsia="宋体" w:hint="eastAsia"/>
        </w:rPr>
        <w:t>牌手看到了牌库中不应看到的牌</w:t>
      </w:r>
    </w:p>
    <w:p w14:paraId="086FCA89" w14:textId="487B7BE3" w:rsidR="000F766A" w:rsidRPr="0089229C" w:rsidRDefault="0089229C" w:rsidP="00095645">
      <w:pPr>
        <w:rPr>
          <w:rFonts w:cs="Times New Roman"/>
          <w:color w:val="000000"/>
          <w:kern w:val="2"/>
          <w:szCs w:val="22"/>
          <w:cs/>
          <w:lang w:val="en-US" w:eastAsia="zh-CN" w:bidi="ar-SA"/>
        </w:rPr>
      </w:pPr>
      <w:r>
        <w:rPr>
          <w:rFonts w:hint="eastAsia"/>
          <w:color w:val="000000"/>
          <w:szCs w:val="22"/>
          <w:lang w:val="en-US"/>
        </w:rPr>
        <w:t>将被看到的牌洗回牌库的未知部分进行修正。如果有牌手通过正当方式知道牌库中某些牌张的位置，请确保你的修正方式不会影响这些牌的位置。</w:t>
      </w:r>
    </w:p>
    <w:p w14:paraId="43B9AAF5" w14:textId="78614604" w:rsidR="000F766A" w:rsidRPr="007E4EBD" w:rsidRDefault="0089229C" w:rsidP="00095645">
      <w:pPr>
        <w:pStyle w:val="2"/>
        <w:rPr>
          <w:rFonts w:eastAsia="宋体"/>
        </w:rPr>
      </w:pPr>
      <w:r w:rsidRPr="0089229C">
        <w:rPr>
          <w:rFonts w:eastAsia="宋体" w:hint="eastAsia"/>
        </w:rPr>
        <w:t>牌手无意间多抓牌</w:t>
      </w:r>
      <w:r>
        <w:rPr>
          <w:rFonts w:eastAsia="宋体" w:hint="eastAsia"/>
          <w:lang w:eastAsia="zh-CN"/>
        </w:rPr>
        <w:t>，使得</w:t>
      </w:r>
      <w:r w:rsidRPr="0089229C">
        <w:rPr>
          <w:rFonts w:eastAsia="宋体" w:hint="eastAsia"/>
        </w:rPr>
        <w:t>手</w:t>
      </w:r>
      <w:proofErr w:type="gramStart"/>
      <w:r w:rsidRPr="0089229C">
        <w:rPr>
          <w:rFonts w:eastAsia="宋体" w:hint="eastAsia"/>
        </w:rPr>
        <w:t>牌数量</w:t>
      </w:r>
      <w:proofErr w:type="gramEnd"/>
      <w:r w:rsidRPr="0089229C">
        <w:rPr>
          <w:rFonts w:eastAsia="宋体" w:hint="eastAsia"/>
        </w:rPr>
        <w:t>比应有</w:t>
      </w:r>
      <w:r>
        <w:rPr>
          <w:rFonts w:eastAsia="宋体" w:hint="eastAsia"/>
          <w:lang w:eastAsia="zh-CN"/>
        </w:rPr>
        <w:t>为</w:t>
      </w:r>
      <w:r w:rsidRPr="0089229C">
        <w:rPr>
          <w:rFonts w:eastAsia="宋体" w:hint="eastAsia"/>
        </w:rPr>
        <w:t>多</w:t>
      </w:r>
    </w:p>
    <w:p w14:paraId="44E053E4" w14:textId="2DFF748C" w:rsidR="000F766A" w:rsidRPr="00F52237" w:rsidRDefault="00F52237" w:rsidP="00095645">
      <w:pPr>
        <w:rPr>
          <w:rFonts w:ascii="宋体" w:hAnsi="宋体" w:cs="宋体"/>
          <w:color w:val="000000"/>
          <w:kern w:val="2"/>
          <w:szCs w:val="22"/>
          <w:cs/>
          <w:lang w:val="en-US" w:eastAsia="zh-CN" w:bidi="ar-SA"/>
        </w:rPr>
      </w:pPr>
      <w:r>
        <w:rPr>
          <w:rFonts w:ascii="宋体" w:hAnsi="宋体" w:cs="宋体" w:hint="eastAsia"/>
          <w:color w:val="000000"/>
          <w:szCs w:val="22"/>
        </w:rPr>
        <w:t>如果所有牌手都知道多抓起来的是哪些牌，则将它们放回其原本所在位置。若否，则</w:t>
      </w:r>
      <w:r>
        <w:rPr>
          <w:rFonts w:hAnsi="宋体" w:hint="eastAsia"/>
          <w:color w:val="000000"/>
          <w:szCs w:val="22"/>
        </w:rPr>
        <w:t>查清牌手多抓</w:t>
      </w:r>
      <w:r>
        <w:rPr>
          <w:rFonts w:hAnsi="宋体" w:hint="eastAsia"/>
          <w:color w:val="000000"/>
          <w:szCs w:val="22"/>
        </w:rPr>
        <w:lastRenderedPageBreak/>
        <w:t>了几张牌，然后从该牌手手上随机抽取相同数量的牌，并将其放到牌库顶</w:t>
      </w:r>
      <w:r>
        <w:rPr>
          <w:rFonts w:hint="eastAsia"/>
          <w:color w:val="000000"/>
          <w:szCs w:val="22"/>
        </w:rPr>
        <w:t>。千万不要在此之后洗牌！</w:t>
      </w:r>
      <w:r>
        <w:rPr>
          <w:rFonts w:hAnsi="宋体" w:hint="eastAsia"/>
          <w:color w:val="000000"/>
          <w:szCs w:val="22"/>
        </w:rPr>
        <w:t>如果牌手是在起手抓牌时即多抓了牌，则应把多抓的牌洗回牌库，并让牌手继续根据剩余的手牌决定是否再调度。</w:t>
      </w:r>
    </w:p>
    <w:p w14:paraId="6CFF3854" w14:textId="148F80C4" w:rsidR="000F766A" w:rsidRPr="007E4EBD" w:rsidRDefault="00F52237" w:rsidP="00095645">
      <w:pPr>
        <w:pStyle w:val="2"/>
        <w:rPr>
          <w:rFonts w:eastAsia="宋体"/>
        </w:rPr>
      </w:pPr>
      <w:r w:rsidRPr="00F52237">
        <w:rPr>
          <w:rFonts w:eastAsia="宋体" w:hint="eastAsia"/>
        </w:rPr>
        <w:t>牌手在游戏过程中出现了未在本处列举的其他失误</w:t>
      </w:r>
    </w:p>
    <w:p w14:paraId="1620DAF1" w14:textId="7B145091" w:rsidR="000F766A" w:rsidRPr="007E4EBD" w:rsidRDefault="00185896" w:rsidP="00095645">
      <w:r>
        <w:rPr>
          <w:rFonts w:hAnsi="宋体" w:hint="eastAsia"/>
          <w:color w:val="000000"/>
          <w:szCs w:val="22"/>
        </w:rPr>
        <w:t>这类的错误会有许多</w:t>
      </w:r>
      <w:r>
        <w:rPr>
          <w:rFonts w:hint="eastAsia"/>
          <w:color w:val="000000"/>
          <w:szCs w:val="22"/>
        </w:rPr>
        <w:t>，</w:t>
      </w:r>
      <w:r>
        <w:rPr>
          <w:rFonts w:hAnsi="宋体" w:hint="eastAsia"/>
          <w:color w:val="000000"/>
          <w:szCs w:val="22"/>
        </w:rPr>
        <w:t>通常影响最小的修正方法是让游戏按照原样继续进行，不过需要修正当前眼下出现的非法情形（如结附在非法永久物上的灵气）。如果属于牌手忘了抓牌或弃牌的错误，则让他们立即补抓或补弃。其他情形下，如果错误被及时发现，倒回的难度相对较小，你也可以选择撤销自发生非法动作时点以来的所有动作，将游戏倒回到该时点。这可能包括从牌手手牌中随机选择牌将其移回牌库顶，以倒回抓牌（如果你如此作的话，千万不要洗牌库），重置永久物及撤销战斗。如果在发生非法动作之后双方牌手做出了许多决定或展示了许多隐藏信息，则如此作可能会对游戏产生极大影响，所以千万别把自己弄疯了！</w:t>
      </w:r>
    </w:p>
    <w:p w14:paraId="057BFCBD" w14:textId="46DA5BE0" w:rsidR="000F766A" w:rsidRPr="007E4EBD" w:rsidRDefault="00185896" w:rsidP="00095645">
      <w:pPr>
        <w:pStyle w:val="2"/>
        <w:rPr>
          <w:rFonts w:eastAsia="宋体"/>
        </w:rPr>
      </w:pPr>
      <w:r w:rsidRPr="00185896">
        <w:rPr>
          <w:rFonts w:eastAsia="宋体" w:hint="eastAsia"/>
        </w:rPr>
        <w:t>牌手的套牌出现了含有非法牌、含有他人的牌，或是牌张数短缺的情况</w:t>
      </w:r>
    </w:p>
    <w:p w14:paraId="009B8015" w14:textId="3E938C63" w:rsidR="000F766A" w:rsidRPr="00D22321" w:rsidRDefault="00D22321" w:rsidP="00D22321">
      <w:pPr>
        <w:rPr>
          <w:rFonts w:cs="Times New Roman"/>
          <w:color w:val="000000"/>
          <w:kern w:val="2"/>
          <w:sz w:val="20"/>
          <w:szCs w:val="20"/>
          <w:cs/>
          <w:lang w:val="en-AU" w:eastAsia="zh-CN" w:bidi="ar-SA"/>
        </w:rPr>
      </w:pPr>
      <w:r>
        <w:rPr>
          <w:rFonts w:hAnsi="宋体" w:hint="eastAsia"/>
          <w:color w:val="000000"/>
          <w:szCs w:val="22"/>
        </w:rPr>
        <w:t>从该牌手的套牌中去除不应出现的牌，并以合乎要求的牌来替换</w:t>
      </w:r>
      <w:r>
        <w:rPr>
          <w:rFonts w:hint="eastAsia"/>
          <w:color w:val="000000"/>
          <w:szCs w:val="22"/>
        </w:rPr>
        <w:t>，然后</w:t>
      </w:r>
      <w:r>
        <w:rPr>
          <w:rFonts w:hAnsi="宋体" w:hint="eastAsia"/>
          <w:color w:val="000000"/>
          <w:szCs w:val="22"/>
        </w:rPr>
        <w:t>如果出现套牌</w:t>
      </w:r>
      <w:r>
        <w:rPr>
          <w:rFonts w:ascii="宋体" w:hAnsi="宋体" w:cs="宋体" w:hint="eastAsia"/>
          <w:color w:val="000000"/>
          <w:szCs w:val="22"/>
          <w:lang w:val="en-US"/>
        </w:rPr>
        <w:t>张数不符合赛制要求数量下限</w:t>
      </w:r>
      <w:r>
        <w:rPr>
          <w:rFonts w:hAnsi="宋体" w:hint="eastAsia"/>
          <w:color w:val="000000"/>
          <w:szCs w:val="22"/>
        </w:rPr>
        <w:t>的情况，则用牌手选择的基本地来补齐数量。加入套牌当中的牌应直接洗入牌库当中。如果牌手是在抓牌效应的过程中发现相关失误，则应在修正完毕并重新洗牌后再让他们继续完成抓牌效应。建议牌手在对局开始前清点各自套牌的张数。</w:t>
      </w:r>
    </w:p>
    <w:p w14:paraId="688D598D" w14:textId="6FC7A02D" w:rsidR="000F766A" w:rsidRPr="007E4EBD" w:rsidRDefault="00D22321" w:rsidP="00095645">
      <w:pPr>
        <w:pStyle w:val="1"/>
        <w:rPr>
          <w:rFonts w:eastAsia="宋体"/>
        </w:rPr>
      </w:pPr>
      <w:r w:rsidRPr="00D22321">
        <w:rPr>
          <w:rFonts w:eastAsia="宋体" w:hint="eastAsia"/>
        </w:rPr>
        <w:t>常见不良行为</w:t>
      </w:r>
    </w:p>
    <w:p w14:paraId="5EBB8E04" w14:textId="77777777" w:rsidR="00E0417B" w:rsidRPr="00E0417B" w:rsidRDefault="00E0417B" w:rsidP="00E0417B">
      <w:pPr>
        <w:pStyle w:val="ad"/>
        <w:numPr>
          <w:ilvl w:val="0"/>
          <w:numId w:val="7"/>
        </w:numPr>
      </w:pPr>
      <w:r w:rsidRPr="00E0417B">
        <w:rPr>
          <w:rFonts w:hint="eastAsia"/>
        </w:rPr>
        <w:t>洗牌不充分。</w:t>
      </w:r>
    </w:p>
    <w:p w14:paraId="5F63F8E1" w14:textId="1806DE38" w:rsidR="000F766A" w:rsidRPr="00E0417B" w:rsidRDefault="00E0417B" w:rsidP="00095645">
      <w:pPr>
        <w:pStyle w:val="ad"/>
        <w:numPr>
          <w:ilvl w:val="0"/>
          <w:numId w:val="7"/>
        </w:numPr>
        <w:rPr>
          <w:cs/>
        </w:rPr>
      </w:pPr>
      <w:r>
        <w:rPr>
          <w:rFonts w:hAnsi="宋体" w:hint="eastAsia"/>
          <w:color w:val="000000"/>
          <w:szCs w:val="22"/>
        </w:rPr>
        <w:t>更换备牌或在游戏中做出决定时耗费了不甚合理的时间。</w:t>
      </w:r>
    </w:p>
    <w:p w14:paraId="5A87BABF" w14:textId="714C2830" w:rsidR="00E0417B" w:rsidRPr="00E0417B" w:rsidRDefault="00E0417B" w:rsidP="00095645">
      <w:pPr>
        <w:pStyle w:val="ad"/>
        <w:numPr>
          <w:ilvl w:val="0"/>
          <w:numId w:val="7"/>
        </w:numPr>
        <w:rPr>
          <w:cs/>
        </w:rPr>
      </w:pPr>
      <w:r>
        <w:rPr>
          <w:rFonts w:hAnsi="宋体" w:hint="eastAsia"/>
          <w:color w:val="000000"/>
          <w:szCs w:val="22"/>
        </w:rPr>
        <w:t>在进行比赛对局或是补充包轮抽时，向其他牌手请教或传授策略建议。</w:t>
      </w:r>
    </w:p>
    <w:p w14:paraId="11AEA377" w14:textId="1D0E7E49" w:rsidR="00E0417B" w:rsidRPr="007E4EBD" w:rsidRDefault="00E0417B" w:rsidP="00095645">
      <w:pPr>
        <w:pStyle w:val="ad"/>
        <w:numPr>
          <w:ilvl w:val="0"/>
          <w:numId w:val="7"/>
        </w:numPr>
      </w:pPr>
      <w:r>
        <w:rPr>
          <w:rFonts w:ascii="宋体" w:hAnsi="宋体" w:cs="宋体" w:hint="eastAsia"/>
          <w:color w:val="000000"/>
          <w:szCs w:val="22"/>
          <w:cs/>
          <w:lang w:eastAsia="zh-CN"/>
        </w:rPr>
        <w:t>迟到（迟到10分钟仍未</w:t>
      </w:r>
      <w:r w:rsidR="00F56DCE">
        <w:rPr>
          <w:rFonts w:ascii="宋体" w:hAnsi="宋体" w:cs="宋体" w:hint="eastAsia"/>
          <w:color w:val="000000"/>
          <w:szCs w:val="22"/>
          <w:cs/>
          <w:lang w:eastAsia="zh-CN"/>
        </w:rPr>
        <w:t>到达对局桌的牌手视为认输该局对局，且若在该局结束之前仍未出现，便应将之退赛。</w:t>
      </w:r>
      <w:r>
        <w:rPr>
          <w:rFonts w:ascii="宋体" w:hAnsi="宋体" w:cs="宋体" w:hint="eastAsia"/>
          <w:color w:val="000000"/>
          <w:szCs w:val="22"/>
          <w:cs/>
          <w:lang w:eastAsia="zh-CN"/>
        </w:rPr>
        <w:t>）</w:t>
      </w:r>
    </w:p>
    <w:p w14:paraId="234E403A" w14:textId="79531DC8" w:rsidR="000F766A" w:rsidRPr="007E4EBD" w:rsidRDefault="000C4EC4" w:rsidP="00095645">
      <w:pPr>
        <w:pStyle w:val="ad"/>
        <w:numPr>
          <w:ilvl w:val="0"/>
          <w:numId w:val="7"/>
        </w:numPr>
        <w:rPr>
          <w:rFonts w:cs="Times New Roman"/>
          <w:color w:val="000000"/>
        </w:rPr>
      </w:pPr>
      <w:r>
        <w:rPr>
          <w:rFonts w:hAnsi="宋体" w:hint="eastAsia"/>
          <w:color w:val="000000"/>
          <w:szCs w:val="22"/>
        </w:rPr>
        <w:t>通过引诱、</w:t>
      </w:r>
      <w:r>
        <w:rPr>
          <w:rFonts w:hAnsi="宋体" w:hint="eastAsia"/>
          <w:color w:val="000000"/>
          <w:szCs w:val="22"/>
          <w:lang w:eastAsia="zh-CN"/>
        </w:rPr>
        <w:t>要挟</w:t>
      </w:r>
      <w:r w:rsidR="002B7BE6">
        <w:rPr>
          <w:rFonts w:hAnsi="宋体" w:hint="eastAsia"/>
          <w:color w:val="000000"/>
          <w:szCs w:val="22"/>
          <w:lang w:eastAsia="zh-CN"/>
        </w:rPr>
        <w:t>或其他游戏外方</w:t>
      </w:r>
      <w:proofErr w:type="gramStart"/>
      <w:r w:rsidR="002B7BE6">
        <w:rPr>
          <w:rFonts w:hAnsi="宋体" w:hint="eastAsia"/>
          <w:color w:val="000000"/>
          <w:szCs w:val="22"/>
          <w:lang w:eastAsia="zh-CN"/>
        </w:rPr>
        <w:t>式</w:t>
      </w:r>
      <w:r>
        <w:rPr>
          <w:rFonts w:hAnsi="宋体" w:hint="eastAsia"/>
          <w:color w:val="000000"/>
          <w:szCs w:val="22"/>
        </w:rPr>
        <w:t>决定</w:t>
      </w:r>
      <w:proofErr w:type="gramEnd"/>
      <w:r>
        <w:rPr>
          <w:rFonts w:hAnsi="宋体" w:hint="eastAsia"/>
          <w:color w:val="000000"/>
          <w:szCs w:val="22"/>
        </w:rPr>
        <w:t>对局结果，或对比赛任何部分进行赌博。</w:t>
      </w:r>
    </w:p>
    <w:p w14:paraId="0ABA20C3" w14:textId="15709BD7" w:rsidR="00646CED" w:rsidRPr="007E4EBD" w:rsidRDefault="00646CED" w:rsidP="00F92EBB">
      <w:pPr>
        <w:pStyle w:val="ad"/>
        <w:rPr>
          <w:rFonts w:cs="Times New Roman" w:hint="eastAsia"/>
          <w:color w:val="000000"/>
        </w:rPr>
      </w:pPr>
      <w:bookmarkStart w:id="0" w:name="_GoBack"/>
      <w:bookmarkEnd w:id="0"/>
    </w:p>
    <w:p w14:paraId="0C02C777" w14:textId="419D788E" w:rsidR="000F766A" w:rsidRPr="007E4EBD" w:rsidRDefault="00233DA5" w:rsidP="00095645">
      <w:pPr>
        <w:rPr>
          <w:rFonts w:cs="Times New Roman"/>
          <w:color w:val="000000"/>
        </w:rPr>
      </w:pPr>
      <w:r>
        <w:rPr>
          <w:rFonts w:hAnsi="宋体" w:hint="eastAsia"/>
          <w:color w:val="000000"/>
          <w:szCs w:val="22"/>
        </w:rPr>
        <w:t>处理这类行为的要务在于教育具有上述行为的牌手。如果该些牌手依然故我，未改正其行为，则通过更为严厉的罚则（例如一盘负）来重申要求应能有一定作用。</w:t>
      </w:r>
      <w:r w:rsidR="00A34A6F">
        <w:rPr>
          <w:rFonts w:hAnsi="宋体" w:hint="eastAsia"/>
          <w:color w:val="000000"/>
          <w:szCs w:val="22"/>
          <w:lang w:eastAsia="zh-CN"/>
        </w:rPr>
        <w:t>明知</w:t>
      </w:r>
      <w:r w:rsidR="00914253">
        <w:rPr>
          <w:rFonts w:hAnsi="宋体" w:hint="eastAsia"/>
          <w:color w:val="000000"/>
          <w:szCs w:val="22"/>
          <w:lang w:eastAsia="zh-CN"/>
        </w:rPr>
        <w:t>上述规定</w:t>
      </w:r>
      <w:r w:rsidR="00A34A6F">
        <w:rPr>
          <w:rFonts w:hAnsi="宋体" w:hint="eastAsia"/>
          <w:color w:val="000000"/>
          <w:szCs w:val="22"/>
          <w:lang w:eastAsia="zh-CN"/>
        </w:rPr>
        <w:t>而故意违反</w:t>
      </w:r>
      <w:r w:rsidR="00914253">
        <w:rPr>
          <w:rFonts w:hAnsi="宋体" w:hint="eastAsia"/>
          <w:color w:val="000000"/>
          <w:szCs w:val="22"/>
          <w:lang w:eastAsia="zh-CN"/>
        </w:rPr>
        <w:t>，则</w:t>
      </w:r>
      <w:r w:rsidR="00A34A6F">
        <w:rPr>
          <w:rFonts w:ascii="宋体" w:hAnsi="宋体" w:cs="宋体" w:hint="eastAsia"/>
          <w:color w:val="000000"/>
          <w:szCs w:val="22"/>
        </w:rPr>
        <w:t>属于</w:t>
      </w:r>
      <w:r w:rsidR="00A34A6F">
        <w:rPr>
          <w:rFonts w:ascii="宋体" w:hAnsi="宋体" w:cs="宋体" w:hint="eastAsia"/>
          <w:color w:val="000000"/>
          <w:szCs w:val="22"/>
          <w:lang w:eastAsia="zh-CN"/>
        </w:rPr>
        <w:t>「</w:t>
      </w:r>
      <w:r w:rsidR="00A34A6F">
        <w:rPr>
          <w:rFonts w:ascii="宋体" w:hAnsi="宋体" w:cs="宋体" w:hint="eastAsia"/>
          <w:color w:val="000000"/>
          <w:szCs w:val="22"/>
        </w:rPr>
        <w:t>严重问题</w:t>
      </w:r>
      <w:r w:rsidR="00A34A6F">
        <w:rPr>
          <w:rFonts w:ascii="宋体" w:hAnsi="宋体" w:cs="宋体" w:hint="eastAsia"/>
          <w:color w:val="000000"/>
          <w:szCs w:val="22"/>
          <w:lang w:eastAsia="zh-CN"/>
        </w:rPr>
        <w:t>」</w:t>
      </w:r>
      <w:r w:rsidR="00A34A6F">
        <w:rPr>
          <w:rFonts w:ascii="宋体" w:hAnsi="宋体" w:cs="宋体" w:hint="eastAsia"/>
          <w:color w:val="000000"/>
          <w:szCs w:val="22"/>
        </w:rPr>
        <w:t>（参见下文）。</w:t>
      </w:r>
    </w:p>
    <w:p w14:paraId="7403DBD8" w14:textId="43487AF2" w:rsidR="000F766A" w:rsidRPr="007E4EBD" w:rsidRDefault="00090105" w:rsidP="00095645">
      <w:pPr>
        <w:pStyle w:val="1"/>
        <w:rPr>
          <w:rFonts w:eastAsia="宋体"/>
        </w:rPr>
      </w:pPr>
      <w:r w:rsidRPr="00090105">
        <w:rPr>
          <w:rFonts w:eastAsia="宋体" w:hint="eastAsia"/>
        </w:rPr>
        <w:t>严重问题</w:t>
      </w:r>
    </w:p>
    <w:p w14:paraId="5315D0D3" w14:textId="76ECF69E" w:rsidR="000F766A" w:rsidRPr="007E4EBD" w:rsidRDefault="00090105" w:rsidP="00095645">
      <w:r>
        <w:rPr>
          <w:rFonts w:hAnsi="宋体" w:hint="eastAsia"/>
          <w:color w:val="000000"/>
          <w:szCs w:val="22"/>
        </w:rPr>
        <w:t>某些行为将绝不宽贷。在比赛之前及比赛的过程当中，应</w:t>
      </w:r>
      <w:r>
        <w:rPr>
          <w:rFonts w:ascii="宋体" w:hAnsi="宋体" w:cs="宋体" w:hint="eastAsia"/>
          <w:color w:val="000000"/>
          <w:szCs w:val="22"/>
        </w:rPr>
        <w:t>尽一切努力对牌手进行教育。</w:t>
      </w:r>
      <w:r>
        <w:rPr>
          <w:rFonts w:hAnsi="宋体" w:hint="eastAsia"/>
          <w:color w:val="000000"/>
          <w:szCs w:val="22"/>
        </w:rPr>
        <w:t>一旦牌手涉及下列行为，便须</w:t>
      </w:r>
      <w:r w:rsidR="00D45233">
        <w:rPr>
          <w:rFonts w:hAnsi="宋体" w:hint="eastAsia"/>
          <w:color w:val="000000"/>
          <w:szCs w:val="22"/>
        </w:rPr>
        <w:t>将其移出</w:t>
      </w:r>
      <w:r w:rsidR="00D45233">
        <w:rPr>
          <w:rFonts w:hAnsi="宋体" w:hint="eastAsia"/>
          <w:color w:val="000000"/>
          <w:szCs w:val="22"/>
          <w:lang w:eastAsia="zh-CN"/>
        </w:rPr>
        <w:t>比赛</w:t>
      </w:r>
      <w:r>
        <w:rPr>
          <w:rFonts w:hAnsi="宋体" w:hint="eastAsia"/>
          <w:color w:val="000000"/>
          <w:szCs w:val="22"/>
        </w:rPr>
        <w:t>，同时交由比赛主办人斟酌是否将其驱逐出比赛场馆：</w:t>
      </w:r>
    </w:p>
    <w:p w14:paraId="06F9031A" w14:textId="01452AEC" w:rsidR="000F766A" w:rsidRPr="007E4EBD" w:rsidRDefault="00E97BCB" w:rsidP="00E97BCB">
      <w:pPr>
        <w:pStyle w:val="ad"/>
        <w:numPr>
          <w:ilvl w:val="0"/>
          <w:numId w:val="8"/>
        </w:numPr>
      </w:pPr>
      <w:r w:rsidRPr="00E97BCB">
        <w:rPr>
          <w:rFonts w:hint="eastAsia"/>
        </w:rPr>
        <w:t>攻击、暴力、骚扰或猥亵举止（语言或行动）</w:t>
      </w:r>
      <w:r>
        <w:rPr>
          <w:rFonts w:ascii="宋体" w:hAnsi="宋体" w:cs="宋体" w:hint="eastAsia"/>
          <w:cs/>
          <w:lang w:eastAsia="zh-CN"/>
        </w:rPr>
        <w:t>。</w:t>
      </w:r>
    </w:p>
    <w:p w14:paraId="19F8A4C2" w14:textId="14646462" w:rsidR="000F766A" w:rsidRPr="007E4EBD" w:rsidRDefault="00E97BCB" w:rsidP="00E97BCB">
      <w:pPr>
        <w:numPr>
          <w:ilvl w:val="0"/>
          <w:numId w:val="8"/>
        </w:numPr>
        <w:spacing w:before="0"/>
      </w:pPr>
      <w:r>
        <w:rPr>
          <w:rFonts w:hAnsi="宋体" w:hint="eastAsia"/>
          <w:color w:val="000000"/>
          <w:szCs w:val="22"/>
        </w:rPr>
        <w:t>在故意及知情的情况下，自己违反或让对手违反游戏或比赛规则或说谎，藉此获得优势。就对手正常情况下无法看到的牌张进行</w:t>
      </w:r>
      <w:r>
        <w:rPr>
          <w:rFonts w:ascii="宋体" w:hAnsi="宋体" w:cs="宋体" w:hint="eastAsia"/>
          <w:color w:val="000000"/>
          <w:szCs w:val="22"/>
          <w:cs/>
          <w:lang w:eastAsia="zh-CN"/>
        </w:rPr>
        <w:t>「</w:t>
      </w:r>
      <w:r>
        <w:rPr>
          <w:rFonts w:hAnsi="宋体" w:hint="eastAsia"/>
          <w:color w:val="000000"/>
          <w:szCs w:val="22"/>
        </w:rPr>
        <w:t>虚张声势</w:t>
      </w:r>
      <w:r>
        <w:rPr>
          <w:rFonts w:ascii="宋体" w:hAnsi="宋体" w:cs="宋体" w:hint="eastAsia"/>
          <w:color w:val="000000"/>
          <w:szCs w:val="22"/>
          <w:cs/>
          <w:lang w:eastAsia="zh-CN"/>
        </w:rPr>
        <w:t>」</w:t>
      </w:r>
      <w:r>
        <w:rPr>
          <w:rFonts w:hAnsi="宋体" w:hint="eastAsia"/>
          <w:color w:val="000000"/>
          <w:szCs w:val="22"/>
        </w:rPr>
        <w:t>则是允许的。</w:t>
      </w:r>
    </w:p>
    <w:p w14:paraId="02104777" w14:textId="1CBFC1E7" w:rsidR="000F766A" w:rsidRPr="007E4EBD" w:rsidRDefault="00D45233" w:rsidP="00095645">
      <w:pPr>
        <w:pStyle w:val="ad"/>
        <w:numPr>
          <w:ilvl w:val="0"/>
          <w:numId w:val="8"/>
        </w:numPr>
      </w:pPr>
      <w:r>
        <w:rPr>
          <w:rFonts w:hAnsi="宋体" w:hint="eastAsia"/>
          <w:color w:val="000000"/>
          <w:szCs w:val="22"/>
        </w:rPr>
        <w:t>偷窃（包括在轮抽过程时用自己牌册里的牌与轮抽中的某张牌调包之类的情况）。</w:t>
      </w:r>
    </w:p>
    <w:p w14:paraId="45925CFF" w14:textId="14E2612B" w:rsidR="000F766A" w:rsidRPr="007E4EBD" w:rsidRDefault="00B57ADA" w:rsidP="00095645">
      <w:r>
        <w:rPr>
          <w:rFonts w:hAnsi="宋体" w:hint="eastAsia"/>
          <w:color w:val="000000"/>
          <w:szCs w:val="22"/>
        </w:rPr>
        <w:t>通过这种方式将牌手移出比赛称为“取消资格”，我们必须始终向牌手重申为何上述行为不可接受。同时不要忘了向牌手提醒：虽然你做出的裁决是最终判罚，但</w:t>
      </w:r>
      <w:r>
        <w:rPr>
          <w:rFonts w:ascii="宋体" w:hAnsi="宋体" w:cs="宋体" w:hint="eastAsia"/>
          <w:color w:val="000000"/>
          <w:szCs w:val="22"/>
        </w:rPr>
        <w:t>裁判计划</w:t>
      </w:r>
      <w:r>
        <w:rPr>
          <w:rFonts w:hAnsi="宋体" w:hint="eastAsia"/>
          <w:color w:val="000000"/>
          <w:szCs w:val="22"/>
        </w:rPr>
        <w:t>仍希望听到牌手这方的叙述。你可以联系你的地区协调人、高级裁判或是</w:t>
      </w:r>
      <w:r>
        <w:rPr>
          <w:rFonts w:hAnsi="宋体"/>
          <w:color w:val="000000"/>
          <w:szCs w:val="22"/>
        </w:rPr>
        <w:t>WPN</w:t>
      </w:r>
      <w:r>
        <w:rPr>
          <w:rFonts w:hAnsi="宋体" w:hint="eastAsia"/>
          <w:color w:val="000000"/>
          <w:szCs w:val="22"/>
        </w:rPr>
        <w:t>代表来协助你</w:t>
      </w:r>
      <w:r>
        <w:rPr>
          <w:rFonts w:ascii="宋体" w:hAnsi="宋体" w:cs="宋体" w:hint="eastAsia"/>
          <w:color w:val="000000"/>
          <w:szCs w:val="22"/>
        </w:rPr>
        <w:t>完成取消资格的流程</w:t>
      </w:r>
      <w:r>
        <w:rPr>
          <w:rFonts w:hAnsi="宋体" w:hint="eastAsia"/>
          <w:color w:val="000000"/>
          <w:szCs w:val="22"/>
        </w:rPr>
        <w:t>。</w:t>
      </w:r>
    </w:p>
    <w:p w14:paraId="1B068865" w14:textId="45A73A1E" w:rsidR="000F766A" w:rsidRPr="007E4EBD" w:rsidRDefault="00B57ADA" w:rsidP="00095645">
      <w:pPr>
        <w:pStyle w:val="1"/>
        <w:rPr>
          <w:rFonts w:eastAsia="宋体"/>
        </w:rPr>
      </w:pPr>
      <w:r>
        <w:rPr>
          <w:rFonts w:eastAsia="宋体" w:hint="eastAsia"/>
          <w:lang w:eastAsia="zh-CN"/>
        </w:rPr>
        <w:t>其他资源</w:t>
      </w:r>
    </w:p>
    <w:p w14:paraId="64AB486E" w14:textId="55BB13A8" w:rsidR="000F766A" w:rsidRPr="007E4EBD" w:rsidRDefault="00B57ADA" w:rsidP="00095645">
      <w:pPr>
        <w:rPr>
          <w:szCs w:val="22"/>
        </w:rPr>
      </w:pPr>
      <w:r>
        <w:rPr>
          <w:rFonts w:cs="Times New Roman" w:hint="eastAsia"/>
          <w:b/>
          <w:bCs/>
          <w:color w:val="000000"/>
          <w:szCs w:val="22"/>
          <w:lang w:eastAsia="zh-CN"/>
        </w:rPr>
        <w:t>有问题吗？</w:t>
      </w:r>
      <w:proofErr w:type="gramStart"/>
      <w:r w:rsidR="00217DB1">
        <w:rPr>
          <w:rFonts w:cs="Times New Roman" w:hint="eastAsia"/>
          <w:color w:val="000000"/>
          <w:szCs w:val="22"/>
          <w:lang w:eastAsia="zh-CN"/>
        </w:rPr>
        <w:t>请访问</w:t>
      </w:r>
      <w:proofErr w:type="gramEnd"/>
      <w:hyperlink r:id="rId6" w:history="1">
        <w:r w:rsidR="000F766A" w:rsidRPr="007E4EBD">
          <w:rPr>
            <w:rStyle w:val="a4"/>
          </w:rPr>
          <w:t>apps.magicjudges.org</w:t>
        </w:r>
      </w:hyperlink>
      <w:r w:rsidR="00AC67F7">
        <w:rPr>
          <w:rFonts w:cs="Times New Roman" w:hint="eastAsia"/>
          <w:color w:val="000000"/>
          <w:szCs w:val="22"/>
          <w:lang w:eastAsia="zh-CN"/>
        </w:rPr>
        <w:t>，如果需要立即回答，</w:t>
      </w:r>
      <w:r w:rsidR="00217DB1">
        <w:rPr>
          <w:rFonts w:cs="Times New Roman" w:hint="eastAsia"/>
          <w:color w:val="000000"/>
          <w:szCs w:val="22"/>
          <w:lang w:eastAsia="zh-CN"/>
        </w:rPr>
        <w:t>敬请</w:t>
      </w:r>
      <w:r w:rsidR="00AC67F7">
        <w:rPr>
          <w:rFonts w:cs="Times New Roman" w:hint="eastAsia"/>
          <w:color w:val="000000"/>
          <w:szCs w:val="22"/>
          <w:lang w:eastAsia="zh-CN"/>
        </w:rPr>
        <w:t>利用</w:t>
      </w:r>
      <w:hyperlink r:id="rId7" w:history="1">
        <w:r w:rsidR="000F766A" w:rsidRPr="007E4EBD">
          <w:rPr>
            <w:rStyle w:val="a4"/>
          </w:rPr>
          <w:t>chat.magicjudges.org</w:t>
        </w:r>
      </w:hyperlink>
      <w:r w:rsidR="00AC67F7">
        <w:rPr>
          <w:rStyle w:val="a4"/>
          <w:rFonts w:hint="eastAsia"/>
          <w:lang w:eastAsia="zh-CN"/>
        </w:rPr>
        <w:t>。</w:t>
      </w:r>
    </w:p>
    <w:p w14:paraId="09F1C6A9" w14:textId="61AA6B01" w:rsidR="000F766A" w:rsidRPr="007E4EBD" w:rsidRDefault="00217DB1" w:rsidP="00095645">
      <w:pPr>
        <w:rPr>
          <w:rFonts w:cs="Times New Roman"/>
          <w:color w:val="000000"/>
          <w:szCs w:val="22"/>
        </w:rPr>
      </w:pPr>
      <w:r w:rsidRPr="00217DB1">
        <w:rPr>
          <w:rFonts w:hint="eastAsia"/>
          <w:szCs w:val="22"/>
        </w:rPr>
        <w:t>《万智牌比赛规则》中包含在各执法严格度下举办比赛的更多信息，这份文档可于此处找到：</w:t>
      </w:r>
      <w:hyperlink r:id="rId8" w:history="1">
        <w:r w:rsidRPr="00632C73">
          <w:rPr>
            <w:rStyle w:val="a4"/>
            <w:szCs w:val="22"/>
          </w:rPr>
          <w:t>http://wpn.wizards.com/zh-hans/document/magic-gathering-tournament-rules</w:t>
        </w:r>
      </w:hyperlink>
      <w:r w:rsidR="004D49D0" w:rsidRPr="007E4EBD">
        <w:rPr>
          <w:szCs w:val="22"/>
        </w:rPr>
        <w:t>.</w:t>
      </w:r>
    </w:p>
    <w:p w14:paraId="1B5EF639" w14:textId="5DD4C104" w:rsidR="000F766A" w:rsidRPr="007E4EBD" w:rsidRDefault="00A250E5" w:rsidP="00095645">
      <w:pPr>
        <w:rPr>
          <w:rFonts w:cs="Times New Roman"/>
          <w:color w:val="000000"/>
          <w:szCs w:val="22"/>
        </w:rPr>
      </w:pPr>
      <w:r w:rsidRPr="00A250E5">
        <w:rPr>
          <w:rFonts w:cs="Times New Roman" w:hint="eastAsia"/>
          <w:color w:val="000000"/>
          <w:szCs w:val="22"/>
        </w:rPr>
        <w:t>不论在美国</w:t>
      </w:r>
      <w:r>
        <w:rPr>
          <w:rFonts w:ascii="宋体" w:hAnsi="宋体" w:cs="宋体" w:hint="eastAsia"/>
          <w:color w:val="000000"/>
          <w:szCs w:val="22"/>
          <w:cs/>
          <w:lang w:eastAsia="zh-CN"/>
        </w:rPr>
        <w:t>或</w:t>
      </w:r>
      <w:r w:rsidRPr="00A250E5">
        <w:rPr>
          <w:rFonts w:cs="Times New Roman" w:hint="eastAsia"/>
          <w:color w:val="000000"/>
          <w:szCs w:val="22"/>
        </w:rPr>
        <w:t>其他国家，所有商标均</w:t>
      </w:r>
      <w:r>
        <w:rPr>
          <w:rFonts w:cs="Times New Roman" w:hint="eastAsia"/>
          <w:color w:val="000000"/>
          <w:szCs w:val="22"/>
          <w:lang w:eastAsia="zh-CN"/>
        </w:rPr>
        <w:t>是</w:t>
      </w:r>
      <w:r w:rsidRPr="00A250E5">
        <w:rPr>
          <w:rFonts w:cs="Times New Roman" w:hint="eastAsia"/>
          <w:color w:val="000000"/>
          <w:szCs w:val="22"/>
        </w:rPr>
        <w:t>Wizards of the Coast LLC</w:t>
      </w:r>
      <w:r w:rsidRPr="00A250E5">
        <w:rPr>
          <w:rFonts w:cs="Times New Roman" w:hint="eastAsia"/>
          <w:color w:val="000000"/>
          <w:szCs w:val="22"/>
        </w:rPr>
        <w:t>的财产。</w:t>
      </w:r>
      <w:r w:rsidRPr="00A250E5">
        <w:rPr>
          <w:rFonts w:cs="Times New Roman" w:hint="eastAsia"/>
          <w:color w:val="000000"/>
          <w:szCs w:val="22"/>
        </w:rPr>
        <w:t>©201</w:t>
      </w:r>
      <w:r>
        <w:rPr>
          <w:rFonts w:cs="Times New Roman"/>
          <w:color w:val="000000"/>
          <w:szCs w:val="22"/>
        </w:rPr>
        <w:t>9</w:t>
      </w:r>
      <w:r w:rsidRPr="00A250E5">
        <w:rPr>
          <w:rFonts w:cs="Times New Roman" w:hint="eastAsia"/>
          <w:color w:val="000000"/>
          <w:szCs w:val="22"/>
        </w:rPr>
        <w:t xml:space="preserve"> </w:t>
      </w:r>
      <w:r w:rsidRPr="00A250E5">
        <w:rPr>
          <w:rFonts w:cs="Times New Roman" w:hint="eastAsia"/>
          <w:color w:val="000000"/>
          <w:szCs w:val="22"/>
        </w:rPr>
        <w:t>威世智。</w:t>
      </w:r>
    </w:p>
    <w:sectPr w:rsidR="000F766A" w:rsidRPr="007E4EBD">
      <w:pgSz w:w="11906" w:h="16838"/>
      <w:pgMar w:top="964" w:right="1134"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70"/>
        </w:tabs>
        <w:ind w:left="770" w:hanging="360"/>
      </w:pPr>
      <w:rPr>
        <w:rFonts w:ascii="Wingdings 2" w:hAnsi="Wingdings 2" w:cs="Open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Wingdings 2" w:hAnsi="Wingdings 2" w:cs="Open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Wingdings 2" w:hAnsi="Wingdings 2" w:cs="Open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E0130A"/>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106087"/>
    <w:multiLevelType w:val="hybridMultilevel"/>
    <w:tmpl w:val="AD729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D49"/>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8992CF1"/>
    <w:multiLevelType w:val="hybridMultilevel"/>
    <w:tmpl w:val="BB067D22"/>
    <w:lvl w:ilvl="0" w:tplc="69125760">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7FE1EA3"/>
    <w:multiLevelType w:val="hybridMultilevel"/>
    <w:tmpl w:val="1B4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D2459"/>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27"/>
    <w:rsid w:val="00001A24"/>
    <w:rsid w:val="00045781"/>
    <w:rsid w:val="00065473"/>
    <w:rsid w:val="00075511"/>
    <w:rsid w:val="00090105"/>
    <w:rsid w:val="00095645"/>
    <w:rsid w:val="000C4EC4"/>
    <w:rsid w:val="000F766A"/>
    <w:rsid w:val="001661F6"/>
    <w:rsid w:val="00185896"/>
    <w:rsid w:val="001C107E"/>
    <w:rsid w:val="00217DB1"/>
    <w:rsid w:val="00233DA5"/>
    <w:rsid w:val="002859D0"/>
    <w:rsid w:val="002B7BE6"/>
    <w:rsid w:val="00333B13"/>
    <w:rsid w:val="00377A90"/>
    <w:rsid w:val="00380234"/>
    <w:rsid w:val="00397184"/>
    <w:rsid w:val="003A196D"/>
    <w:rsid w:val="004806BD"/>
    <w:rsid w:val="004D49D0"/>
    <w:rsid w:val="00563414"/>
    <w:rsid w:val="005772E7"/>
    <w:rsid w:val="00601582"/>
    <w:rsid w:val="006159BC"/>
    <w:rsid w:val="00623C14"/>
    <w:rsid w:val="00646CED"/>
    <w:rsid w:val="006A1EC3"/>
    <w:rsid w:val="006C219C"/>
    <w:rsid w:val="00797168"/>
    <w:rsid w:val="007A22F7"/>
    <w:rsid w:val="007E31F5"/>
    <w:rsid w:val="007E4EBD"/>
    <w:rsid w:val="00823B88"/>
    <w:rsid w:val="008769CC"/>
    <w:rsid w:val="0089229C"/>
    <w:rsid w:val="008F6B0C"/>
    <w:rsid w:val="00914253"/>
    <w:rsid w:val="00996ABF"/>
    <w:rsid w:val="009B2DB0"/>
    <w:rsid w:val="009F125F"/>
    <w:rsid w:val="009F5C31"/>
    <w:rsid w:val="00A247E5"/>
    <w:rsid w:val="00A250E5"/>
    <w:rsid w:val="00A3259B"/>
    <w:rsid w:val="00A34A6F"/>
    <w:rsid w:val="00A82910"/>
    <w:rsid w:val="00AC4DE1"/>
    <w:rsid w:val="00AC67F7"/>
    <w:rsid w:val="00B123BA"/>
    <w:rsid w:val="00B42303"/>
    <w:rsid w:val="00B52ECE"/>
    <w:rsid w:val="00B57ADA"/>
    <w:rsid w:val="00B63247"/>
    <w:rsid w:val="00B9580C"/>
    <w:rsid w:val="00BF0D8B"/>
    <w:rsid w:val="00BF1B0D"/>
    <w:rsid w:val="00C04F58"/>
    <w:rsid w:val="00D22321"/>
    <w:rsid w:val="00D444D8"/>
    <w:rsid w:val="00D45233"/>
    <w:rsid w:val="00D46342"/>
    <w:rsid w:val="00D77AA1"/>
    <w:rsid w:val="00DA1227"/>
    <w:rsid w:val="00DA125E"/>
    <w:rsid w:val="00E0417B"/>
    <w:rsid w:val="00E97BCB"/>
    <w:rsid w:val="00EF73D4"/>
    <w:rsid w:val="00F257C5"/>
    <w:rsid w:val="00F52237"/>
    <w:rsid w:val="00F56DCE"/>
    <w:rsid w:val="00F86773"/>
    <w:rsid w:val="00F92EBB"/>
    <w:rsid w:val="00F948AE"/>
    <w:rsid w:val="00FA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7FE4FF"/>
  <w15:docId w15:val="{C92B9F56-E5D7-4EC1-878F-9943CCF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CC"/>
    <w:pPr>
      <w:widowControl w:val="0"/>
      <w:suppressAutoHyphens/>
      <w:spacing w:before="40" w:after="120"/>
    </w:pPr>
    <w:rPr>
      <w:rFonts w:cs="Mangal"/>
      <w:kern w:val="1"/>
      <w:sz w:val="22"/>
      <w:szCs w:val="24"/>
      <w:lang w:val="en-GB" w:eastAsia="hi-IN" w:bidi="hi-IN"/>
    </w:rPr>
  </w:style>
  <w:style w:type="paragraph" w:styleId="1">
    <w:name w:val="heading 1"/>
    <w:basedOn w:val="Heading"/>
    <w:next w:val="a0"/>
    <w:qFormat/>
    <w:rsid w:val="008769CC"/>
    <w:pPr>
      <w:numPr>
        <w:numId w:val="1"/>
      </w:numPr>
      <w:jc w:val="center"/>
      <w:outlineLvl w:val="0"/>
    </w:pPr>
    <w:rPr>
      <w:rFonts w:ascii="Times New Roman" w:hAnsi="Times New Roman"/>
      <w:b/>
      <w:bCs/>
      <w:szCs w:val="32"/>
    </w:rPr>
  </w:style>
  <w:style w:type="paragraph" w:styleId="2">
    <w:name w:val="heading 2"/>
    <w:basedOn w:val="a"/>
    <w:next w:val="a"/>
    <w:link w:val="20"/>
    <w:uiPriority w:val="9"/>
    <w:unhideWhenUsed/>
    <w:qFormat/>
    <w:rsid w:val="00D444D8"/>
    <w:pPr>
      <w:keepNext/>
      <w:keepLines/>
      <w:spacing w:before="200"/>
      <w:outlineLvl w:val="1"/>
    </w:pPr>
    <w:rPr>
      <w:rFonts w:eastAsiaTheme="majorEastAsia" w:cstheme="majorBidi"/>
      <w:b/>
      <w:bCs/>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styleId="a4">
    <w:name w:val="Hyperlink"/>
    <w:rPr>
      <w:color w:val="000080"/>
      <w:u w:val="single"/>
    </w:rPr>
  </w:style>
  <w:style w:type="character" w:customStyle="1" w:styleId="BalloonTextChar">
    <w:name w:val="Balloon Text Char"/>
    <w:rPr>
      <w:rFonts w:ascii="Tahoma" w:eastAsia="宋体" w:hAnsi="Tahoma" w:cs="Mangal"/>
      <w:kern w:val="1"/>
      <w:sz w:val="16"/>
      <w:szCs w:val="14"/>
      <w:lang w:val="en-GB" w:eastAsia="hi-IN" w:bidi="hi-IN"/>
    </w:rPr>
  </w:style>
  <w:style w:type="character" w:styleId="a5">
    <w:name w:val="annotation reference"/>
    <w:rPr>
      <w:sz w:val="16"/>
      <w:szCs w:val="16"/>
    </w:rPr>
  </w:style>
  <w:style w:type="character" w:customStyle="1" w:styleId="CommentTextChar">
    <w:name w:val="Comment Text Char"/>
    <w:rPr>
      <w:rFonts w:eastAsia="宋体" w:cs="Mangal"/>
      <w:kern w:val="1"/>
      <w:szCs w:val="18"/>
      <w:lang w:val="en-GB" w:eastAsia="hi-IN" w:bidi="hi-IN"/>
    </w:rPr>
  </w:style>
  <w:style w:type="character" w:customStyle="1" w:styleId="CommentSubjectChar">
    <w:name w:val="Comment Subject Char"/>
    <w:rPr>
      <w:rFonts w:eastAsia="宋体" w:cs="Mangal"/>
      <w:b/>
      <w:bCs/>
      <w:kern w:val="1"/>
      <w:szCs w:val="18"/>
      <w:lang w:val="en-GB" w:eastAsia="hi-IN" w:bidi="hi-IN"/>
    </w:rPr>
  </w:style>
  <w:style w:type="paragraph" w:customStyle="1" w:styleId="Heading">
    <w:name w:val="Heading"/>
    <w:basedOn w:val="a"/>
    <w:next w:val="a0"/>
    <w:pPr>
      <w:keepNext/>
      <w:spacing w:before="240"/>
    </w:pPr>
    <w:rPr>
      <w:rFonts w:ascii="Arial" w:eastAsia="微软雅黑" w:hAnsi="Arial"/>
      <w:sz w:val="28"/>
      <w:szCs w:val="28"/>
    </w:rPr>
  </w:style>
  <w:style w:type="paragraph" w:styleId="a0">
    <w:name w:val="Body Text"/>
    <w:basedOn w:val="a"/>
  </w:style>
  <w:style w:type="paragraph" w:styleId="a6">
    <w:name w:val="List"/>
    <w:basedOn w:val="a0"/>
  </w:style>
  <w:style w:type="paragraph" w:styleId="a7">
    <w:name w:val="caption"/>
    <w:basedOn w:val="a"/>
    <w:qFormat/>
    <w:pPr>
      <w:suppressLineNumbers/>
      <w:spacing w:before="120"/>
    </w:pPr>
    <w:rPr>
      <w:i/>
      <w:iCs/>
    </w:rPr>
  </w:style>
  <w:style w:type="paragraph" w:customStyle="1" w:styleId="Index">
    <w:name w:val="Index"/>
    <w:basedOn w:val="a"/>
    <w:pPr>
      <w:suppressLineNumbers/>
    </w:pPr>
  </w:style>
  <w:style w:type="paragraph" w:styleId="a8">
    <w:name w:val="Balloon Text"/>
    <w:basedOn w:val="a"/>
    <w:rPr>
      <w:rFonts w:ascii="Tahoma" w:hAnsi="Tahoma" w:cs="Tahoma"/>
      <w:sz w:val="16"/>
      <w:szCs w:val="14"/>
    </w:rPr>
  </w:style>
  <w:style w:type="paragraph" w:styleId="a9">
    <w:name w:val="annotation text"/>
    <w:basedOn w:val="a"/>
    <w:rPr>
      <w:sz w:val="20"/>
      <w:szCs w:val="18"/>
    </w:rPr>
  </w:style>
  <w:style w:type="paragraph" w:styleId="aa">
    <w:name w:val="annotation subject"/>
    <w:basedOn w:val="a9"/>
    <w:next w:val="a9"/>
    <w:rPr>
      <w:b/>
      <w:bCs/>
    </w:rPr>
  </w:style>
  <w:style w:type="paragraph" w:styleId="ab">
    <w:name w:val="Revision"/>
    <w:pPr>
      <w:suppressAutoHyphens/>
    </w:pPr>
    <w:rPr>
      <w:rFonts w:cs="Mangal"/>
      <w:kern w:val="1"/>
      <w:sz w:val="24"/>
      <w:szCs w:val="21"/>
      <w:lang w:val="en-GB" w:eastAsia="hi-IN" w:bidi="hi-IN"/>
    </w:rPr>
  </w:style>
  <w:style w:type="character" w:styleId="ac">
    <w:name w:val="FollowedHyperlink"/>
    <w:basedOn w:val="a1"/>
    <w:uiPriority w:val="99"/>
    <w:semiHidden/>
    <w:unhideWhenUsed/>
    <w:rsid w:val="00646CED"/>
    <w:rPr>
      <w:color w:val="800080" w:themeColor="followedHyperlink"/>
      <w:u w:val="single"/>
    </w:rPr>
  </w:style>
  <w:style w:type="paragraph" w:styleId="ad">
    <w:name w:val="List Paragraph"/>
    <w:basedOn w:val="a"/>
    <w:uiPriority w:val="34"/>
    <w:qFormat/>
    <w:rsid w:val="008769CC"/>
    <w:pPr>
      <w:ind w:left="720"/>
      <w:contextualSpacing/>
    </w:pPr>
  </w:style>
  <w:style w:type="character" w:customStyle="1" w:styleId="20">
    <w:name w:val="标题 2 字符"/>
    <w:basedOn w:val="a1"/>
    <w:link w:val="2"/>
    <w:uiPriority w:val="9"/>
    <w:rsid w:val="00D444D8"/>
    <w:rPr>
      <w:rFonts w:eastAsiaTheme="majorEastAsia" w:cstheme="majorBidi"/>
      <w:b/>
      <w:bCs/>
      <w:color w:val="000000" w:themeColor="text1"/>
      <w:kern w:val="1"/>
      <w:sz w:val="22"/>
      <w:szCs w:val="26"/>
      <w:lang w:val="en-GB" w:eastAsia="hi-IN" w:bidi="hi-IN"/>
    </w:rPr>
  </w:style>
  <w:style w:type="paragraph" w:styleId="ae">
    <w:name w:val="Title"/>
    <w:basedOn w:val="a"/>
    <w:next w:val="a"/>
    <w:link w:val="af"/>
    <w:uiPriority w:val="10"/>
    <w:qFormat/>
    <w:rsid w:val="006A1EC3"/>
    <w:pPr>
      <w:pBdr>
        <w:bottom w:val="single" w:sz="8" w:space="1" w:color="000000" w:themeColor="text1"/>
      </w:pBdr>
      <w:spacing w:after="40"/>
      <w:contextualSpacing/>
    </w:pPr>
    <w:rPr>
      <w:rFonts w:eastAsiaTheme="majorEastAsia" w:cstheme="majorBidi"/>
      <w:color w:val="000000" w:themeColor="text1"/>
      <w:spacing w:val="5"/>
      <w:kern w:val="28"/>
      <w:sz w:val="28"/>
      <w:szCs w:val="52"/>
    </w:rPr>
  </w:style>
  <w:style w:type="character" w:customStyle="1" w:styleId="af">
    <w:name w:val="标题 字符"/>
    <w:basedOn w:val="a1"/>
    <w:link w:val="ae"/>
    <w:uiPriority w:val="10"/>
    <w:rsid w:val="006A1EC3"/>
    <w:rPr>
      <w:rFonts w:eastAsiaTheme="majorEastAsia" w:cstheme="majorBidi"/>
      <w:color w:val="000000" w:themeColor="text1"/>
      <w:spacing w:val="5"/>
      <w:kern w:val="28"/>
      <w:sz w:val="28"/>
      <w:szCs w:val="52"/>
      <w:lang w:val="en-GB" w:eastAsia="hi-IN" w:bidi="hi-IN"/>
    </w:rPr>
  </w:style>
  <w:style w:type="character" w:styleId="af0">
    <w:name w:val="Unresolved Mention"/>
    <w:basedOn w:val="a1"/>
    <w:uiPriority w:val="99"/>
    <w:semiHidden/>
    <w:unhideWhenUsed/>
    <w:rsid w:val="0021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968">
      <w:bodyDiv w:val="1"/>
      <w:marLeft w:val="0"/>
      <w:marRight w:val="0"/>
      <w:marTop w:val="0"/>
      <w:marBottom w:val="0"/>
      <w:divBdr>
        <w:top w:val="none" w:sz="0" w:space="0" w:color="auto"/>
        <w:left w:val="none" w:sz="0" w:space="0" w:color="auto"/>
        <w:bottom w:val="none" w:sz="0" w:space="0" w:color="auto"/>
        <w:right w:val="none" w:sz="0" w:space="0" w:color="auto"/>
      </w:divBdr>
    </w:div>
    <w:div w:id="147523331">
      <w:bodyDiv w:val="1"/>
      <w:marLeft w:val="0"/>
      <w:marRight w:val="0"/>
      <w:marTop w:val="0"/>
      <w:marBottom w:val="0"/>
      <w:divBdr>
        <w:top w:val="none" w:sz="0" w:space="0" w:color="auto"/>
        <w:left w:val="none" w:sz="0" w:space="0" w:color="auto"/>
        <w:bottom w:val="none" w:sz="0" w:space="0" w:color="auto"/>
        <w:right w:val="none" w:sz="0" w:space="0" w:color="auto"/>
      </w:divBdr>
    </w:div>
    <w:div w:id="255483537">
      <w:bodyDiv w:val="1"/>
      <w:marLeft w:val="0"/>
      <w:marRight w:val="0"/>
      <w:marTop w:val="0"/>
      <w:marBottom w:val="0"/>
      <w:divBdr>
        <w:top w:val="none" w:sz="0" w:space="0" w:color="auto"/>
        <w:left w:val="none" w:sz="0" w:space="0" w:color="auto"/>
        <w:bottom w:val="none" w:sz="0" w:space="0" w:color="auto"/>
        <w:right w:val="none" w:sz="0" w:space="0" w:color="auto"/>
      </w:divBdr>
    </w:div>
    <w:div w:id="320082986">
      <w:bodyDiv w:val="1"/>
      <w:marLeft w:val="0"/>
      <w:marRight w:val="0"/>
      <w:marTop w:val="0"/>
      <w:marBottom w:val="0"/>
      <w:divBdr>
        <w:top w:val="none" w:sz="0" w:space="0" w:color="auto"/>
        <w:left w:val="none" w:sz="0" w:space="0" w:color="auto"/>
        <w:bottom w:val="none" w:sz="0" w:space="0" w:color="auto"/>
        <w:right w:val="none" w:sz="0" w:space="0" w:color="auto"/>
      </w:divBdr>
    </w:div>
    <w:div w:id="584385360">
      <w:bodyDiv w:val="1"/>
      <w:marLeft w:val="0"/>
      <w:marRight w:val="0"/>
      <w:marTop w:val="0"/>
      <w:marBottom w:val="0"/>
      <w:divBdr>
        <w:top w:val="none" w:sz="0" w:space="0" w:color="auto"/>
        <w:left w:val="none" w:sz="0" w:space="0" w:color="auto"/>
        <w:bottom w:val="none" w:sz="0" w:space="0" w:color="auto"/>
        <w:right w:val="none" w:sz="0" w:space="0" w:color="auto"/>
      </w:divBdr>
    </w:div>
    <w:div w:id="634258365">
      <w:bodyDiv w:val="1"/>
      <w:marLeft w:val="0"/>
      <w:marRight w:val="0"/>
      <w:marTop w:val="0"/>
      <w:marBottom w:val="0"/>
      <w:divBdr>
        <w:top w:val="none" w:sz="0" w:space="0" w:color="auto"/>
        <w:left w:val="none" w:sz="0" w:space="0" w:color="auto"/>
        <w:bottom w:val="none" w:sz="0" w:space="0" w:color="auto"/>
        <w:right w:val="none" w:sz="0" w:space="0" w:color="auto"/>
      </w:divBdr>
    </w:div>
    <w:div w:id="889223385">
      <w:bodyDiv w:val="1"/>
      <w:marLeft w:val="0"/>
      <w:marRight w:val="0"/>
      <w:marTop w:val="0"/>
      <w:marBottom w:val="0"/>
      <w:divBdr>
        <w:top w:val="none" w:sz="0" w:space="0" w:color="auto"/>
        <w:left w:val="none" w:sz="0" w:space="0" w:color="auto"/>
        <w:bottom w:val="none" w:sz="0" w:space="0" w:color="auto"/>
        <w:right w:val="none" w:sz="0" w:space="0" w:color="auto"/>
      </w:divBdr>
    </w:div>
    <w:div w:id="917060644">
      <w:bodyDiv w:val="1"/>
      <w:marLeft w:val="0"/>
      <w:marRight w:val="0"/>
      <w:marTop w:val="0"/>
      <w:marBottom w:val="0"/>
      <w:divBdr>
        <w:top w:val="none" w:sz="0" w:space="0" w:color="auto"/>
        <w:left w:val="none" w:sz="0" w:space="0" w:color="auto"/>
        <w:bottom w:val="none" w:sz="0" w:space="0" w:color="auto"/>
        <w:right w:val="none" w:sz="0" w:space="0" w:color="auto"/>
      </w:divBdr>
    </w:div>
    <w:div w:id="1241792673">
      <w:bodyDiv w:val="1"/>
      <w:marLeft w:val="0"/>
      <w:marRight w:val="0"/>
      <w:marTop w:val="0"/>
      <w:marBottom w:val="0"/>
      <w:divBdr>
        <w:top w:val="none" w:sz="0" w:space="0" w:color="auto"/>
        <w:left w:val="none" w:sz="0" w:space="0" w:color="auto"/>
        <w:bottom w:val="none" w:sz="0" w:space="0" w:color="auto"/>
        <w:right w:val="none" w:sz="0" w:space="0" w:color="auto"/>
      </w:divBdr>
    </w:div>
    <w:div w:id="1262683769">
      <w:bodyDiv w:val="1"/>
      <w:marLeft w:val="0"/>
      <w:marRight w:val="0"/>
      <w:marTop w:val="0"/>
      <w:marBottom w:val="0"/>
      <w:divBdr>
        <w:top w:val="none" w:sz="0" w:space="0" w:color="auto"/>
        <w:left w:val="none" w:sz="0" w:space="0" w:color="auto"/>
        <w:bottom w:val="none" w:sz="0" w:space="0" w:color="auto"/>
        <w:right w:val="none" w:sz="0" w:space="0" w:color="auto"/>
      </w:divBdr>
    </w:div>
    <w:div w:id="1271007762">
      <w:bodyDiv w:val="1"/>
      <w:marLeft w:val="0"/>
      <w:marRight w:val="0"/>
      <w:marTop w:val="0"/>
      <w:marBottom w:val="0"/>
      <w:divBdr>
        <w:top w:val="none" w:sz="0" w:space="0" w:color="auto"/>
        <w:left w:val="none" w:sz="0" w:space="0" w:color="auto"/>
        <w:bottom w:val="none" w:sz="0" w:space="0" w:color="auto"/>
        <w:right w:val="none" w:sz="0" w:space="0" w:color="auto"/>
      </w:divBdr>
    </w:div>
    <w:div w:id="1405371849">
      <w:bodyDiv w:val="1"/>
      <w:marLeft w:val="0"/>
      <w:marRight w:val="0"/>
      <w:marTop w:val="0"/>
      <w:marBottom w:val="0"/>
      <w:divBdr>
        <w:top w:val="none" w:sz="0" w:space="0" w:color="auto"/>
        <w:left w:val="none" w:sz="0" w:space="0" w:color="auto"/>
        <w:bottom w:val="none" w:sz="0" w:space="0" w:color="auto"/>
        <w:right w:val="none" w:sz="0" w:space="0" w:color="auto"/>
      </w:divBdr>
    </w:div>
    <w:div w:id="1413547238">
      <w:bodyDiv w:val="1"/>
      <w:marLeft w:val="0"/>
      <w:marRight w:val="0"/>
      <w:marTop w:val="0"/>
      <w:marBottom w:val="0"/>
      <w:divBdr>
        <w:top w:val="none" w:sz="0" w:space="0" w:color="auto"/>
        <w:left w:val="none" w:sz="0" w:space="0" w:color="auto"/>
        <w:bottom w:val="none" w:sz="0" w:space="0" w:color="auto"/>
        <w:right w:val="none" w:sz="0" w:space="0" w:color="auto"/>
      </w:divBdr>
    </w:div>
    <w:div w:id="1583879838">
      <w:bodyDiv w:val="1"/>
      <w:marLeft w:val="0"/>
      <w:marRight w:val="0"/>
      <w:marTop w:val="0"/>
      <w:marBottom w:val="0"/>
      <w:divBdr>
        <w:top w:val="none" w:sz="0" w:space="0" w:color="auto"/>
        <w:left w:val="none" w:sz="0" w:space="0" w:color="auto"/>
        <w:bottom w:val="none" w:sz="0" w:space="0" w:color="auto"/>
        <w:right w:val="none" w:sz="0" w:space="0" w:color="auto"/>
      </w:divBdr>
    </w:div>
    <w:div w:id="1721783712">
      <w:bodyDiv w:val="1"/>
      <w:marLeft w:val="0"/>
      <w:marRight w:val="0"/>
      <w:marTop w:val="0"/>
      <w:marBottom w:val="0"/>
      <w:divBdr>
        <w:top w:val="none" w:sz="0" w:space="0" w:color="auto"/>
        <w:left w:val="none" w:sz="0" w:space="0" w:color="auto"/>
        <w:bottom w:val="none" w:sz="0" w:space="0" w:color="auto"/>
        <w:right w:val="none" w:sz="0" w:space="0" w:color="auto"/>
      </w:divBdr>
    </w:div>
    <w:div w:id="18317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3" Type="http://schemas.openxmlformats.org/officeDocument/2006/relationships/styles" Target="styles.xml"/><Relationship Id="rId7" Type="http://schemas.openxmlformats.org/officeDocument/2006/relationships/hyperlink" Target="http://chat.magicjudg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magicjudg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526C-1B9E-453B-B5DD-ECD82A28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476</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Common Issues</vt:lpstr>
      <vt:lpstr>    A player forgets a triggered ability (one that uses the words “when,” “whenever,</vt:lpstr>
      <vt:lpstr>    A player sees a card in a library that theyhe or she shouldn’t have seen</vt:lpstr>
      <vt:lpstr>    A player accidentally draws has more cards than he or she wasthey were supposed </vt:lpstr>
      <vt:lpstr>    A player makes an in-game error not mentioned above</vt:lpstr>
      <vt:lpstr>    A player has illegal, insufficient, or another player’s cards in his or hertheir</vt:lpstr>
      <vt:lpstr>General Unwanted Behaviors</vt:lpstr>
      <vt:lpstr>Serious Problems</vt:lpstr>
      <vt:lpstr>Resources</vt:lpstr>
    </vt:vector>
  </TitlesOfParts>
  <Company>Wizards of the Coast</Company>
  <LinksUpToDate>false</LinksUpToDate>
  <CharactersWithSpaces>3187</CharactersWithSpaces>
  <SharedDoc>false</SharedDoc>
  <HLinks>
    <vt:vector size="36" baseType="variant">
      <vt:variant>
        <vt:i4>6619202</vt:i4>
      </vt:variant>
      <vt:variant>
        <vt:i4>15</vt:i4>
      </vt:variant>
      <vt:variant>
        <vt:i4>0</vt:i4>
      </vt:variant>
      <vt:variant>
        <vt:i4>5</vt:i4>
      </vt:variant>
      <vt:variant>
        <vt:lpwstr>http://wiki.magicjudges.org/en/w/Judging_at_Regular_REL</vt:lpwstr>
      </vt:variant>
      <vt:variant>
        <vt:lpwstr/>
      </vt:variant>
      <vt:variant>
        <vt:i4>8257590</vt:i4>
      </vt:variant>
      <vt:variant>
        <vt:i4>12</vt:i4>
      </vt:variant>
      <vt:variant>
        <vt:i4>0</vt:i4>
      </vt:variant>
      <vt:variant>
        <vt:i4>5</vt:i4>
      </vt:variant>
      <vt:variant>
        <vt:lpwstr>http://wpn.wizards.com/en/resources/rules-documents</vt:lpwstr>
      </vt:variant>
      <vt:variant>
        <vt:lpwstr/>
      </vt:variant>
      <vt:variant>
        <vt:i4>6619202</vt:i4>
      </vt:variant>
      <vt:variant>
        <vt:i4>9</vt:i4>
      </vt:variant>
      <vt:variant>
        <vt:i4>0</vt:i4>
      </vt:variant>
      <vt:variant>
        <vt:i4>5</vt:i4>
      </vt:variant>
      <vt:variant>
        <vt:lpwstr>http://wiki.magicjudges.org/en/w/Judging_at_Regular_REL</vt:lpwstr>
      </vt:variant>
      <vt:variant>
        <vt:lpwstr/>
      </vt:variant>
      <vt:variant>
        <vt:i4>6619202</vt:i4>
      </vt:variant>
      <vt:variant>
        <vt:i4>6</vt:i4>
      </vt:variant>
      <vt:variant>
        <vt:i4>0</vt:i4>
      </vt:variant>
      <vt:variant>
        <vt:i4>5</vt:i4>
      </vt:variant>
      <vt:variant>
        <vt:lpwstr>http://wiki.magicjudges.org/en/w/Judging_at_Regular_REL</vt:lpwstr>
      </vt:variant>
      <vt:variant>
        <vt:lpwstr/>
      </vt:variant>
      <vt:variant>
        <vt:i4>1507349</vt:i4>
      </vt:variant>
      <vt:variant>
        <vt:i4>3</vt:i4>
      </vt:variant>
      <vt:variant>
        <vt:i4>0</vt:i4>
      </vt:variant>
      <vt:variant>
        <vt:i4>5</vt:i4>
      </vt:variant>
      <vt:variant>
        <vt:lpwstr>http://chat.magicjudges.org/</vt:lpwstr>
      </vt:variant>
      <vt:variant>
        <vt:lpwstr/>
      </vt:variant>
      <vt:variant>
        <vt:i4>262154</vt:i4>
      </vt:variant>
      <vt:variant>
        <vt:i4>0</vt:i4>
      </vt:variant>
      <vt:variant>
        <vt:i4>0</vt:i4>
      </vt:variant>
      <vt:variant>
        <vt:i4>5</vt:i4>
      </vt:variant>
      <vt:variant>
        <vt:lpwstr>http://apps.magicjudges.org/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Du Hao</cp:lastModifiedBy>
  <cp:revision>53</cp:revision>
  <cp:lastPrinted>1901-01-01T05:00:00Z</cp:lastPrinted>
  <dcterms:created xsi:type="dcterms:W3CDTF">2019-02-10T07:19:00Z</dcterms:created>
  <dcterms:modified xsi:type="dcterms:W3CDTF">2019-02-16T15:28:00Z</dcterms:modified>
</cp:coreProperties>
</file>